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5F0687" w:rsidRDefault="00C97584" w:rsidP="007D6E44">
      <w:pPr>
        <w:spacing w:after="120"/>
        <w:rPr>
          <w:rFonts w:ascii="Calibri" w:hAnsi="Calibri" w:cs="Calibri"/>
          <w:sz w:val="16"/>
          <w:szCs w:val="16"/>
        </w:rPr>
      </w:pPr>
    </w:p>
    <w:p w14:paraId="063506AB" w14:textId="2BE722FE" w:rsidR="005119F3" w:rsidRPr="007D6E44" w:rsidRDefault="0058712B" w:rsidP="007D6E44">
      <w:pPr>
        <w:suppressAutoHyphens w:val="0"/>
        <w:spacing w:after="120"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58712B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Waga ze wzrostomierzem i analizą składu ciała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– </w:t>
      </w:r>
      <w:r w:rsidR="00290EF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1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</w:t>
      </w:r>
      <w:r w:rsidR="00A410AC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.</w:t>
      </w:r>
      <w:bookmarkEnd w:id="0"/>
      <w:bookmarkEnd w:id="1"/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0D3AA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00722630" w:rsidR="00014AF3" w:rsidRPr="000D3AAC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0D3AAC">
              <w:rPr>
                <w:rFonts w:ascii="Calibri" w:hAnsi="Calibri" w:cs="Calibri"/>
                <w:sz w:val="18"/>
                <w:szCs w:val="18"/>
              </w:rPr>
              <w:t>opis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58712B">
        <w:trPr>
          <w:trHeight w:val="31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0D3AAC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0D3AAC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0D3AAC" w:rsidRPr="004F4563" w14:paraId="4B6CE31A" w14:textId="77777777" w:rsidTr="0059096F">
        <w:tc>
          <w:tcPr>
            <w:tcW w:w="709" w:type="dxa"/>
            <w:vAlign w:val="center"/>
          </w:tcPr>
          <w:p w14:paraId="6FDBD947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8E28BDA" w:rsidR="000D3AAC" w:rsidRPr="00DF055A" w:rsidRDefault="00DF055A" w:rsidP="000D3AAC">
            <w:pPr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Cyfrowa waga medyczna ze wzrostomierzem mechanicznym lub elektronicznym.</w:t>
            </w:r>
          </w:p>
        </w:tc>
        <w:tc>
          <w:tcPr>
            <w:tcW w:w="1701" w:type="dxa"/>
            <w:vAlign w:val="center"/>
          </w:tcPr>
          <w:p w14:paraId="7D802F62" w14:textId="3936E84B" w:rsidR="000D3AAC" w:rsidRPr="00DF055A" w:rsidRDefault="00DF055A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4718D09A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4F4563" w14:paraId="0340B15B" w14:textId="77777777" w:rsidTr="0059096F">
        <w:tc>
          <w:tcPr>
            <w:tcW w:w="709" w:type="dxa"/>
            <w:vAlign w:val="center"/>
          </w:tcPr>
          <w:p w14:paraId="5134E465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0972EA13" w:rsidR="000D3AAC" w:rsidRPr="00DF055A" w:rsidRDefault="00DF055A" w:rsidP="000D3AAC">
            <w:pPr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W</w:t>
            </w:r>
            <w:r w:rsidR="00295A82">
              <w:rPr>
                <w:rFonts w:ascii="Calibri" w:hAnsi="Calibri" w:cs="Calibri"/>
                <w:sz w:val="20"/>
                <w:szCs w:val="20"/>
              </w:rPr>
              <w:t>y</w:t>
            </w:r>
            <w:r w:rsidRPr="00DF055A">
              <w:rPr>
                <w:rFonts w:ascii="Calibri" w:hAnsi="Calibri" w:cs="Calibri"/>
                <w:sz w:val="20"/>
                <w:szCs w:val="20"/>
              </w:rPr>
              <w:t>posażona w system analizy składu ciała metodą bioimpedancji elektrycznej (BIA</w:t>
            </w:r>
            <w:r w:rsidR="00F75F54">
              <w:rPr>
                <w:rFonts w:ascii="Calibri" w:hAnsi="Calibri" w:cs="Calibri"/>
                <w:sz w:val="20"/>
                <w:szCs w:val="20"/>
              </w:rPr>
              <w:t xml:space="preserve"> – ang. </w:t>
            </w:r>
            <w:r w:rsidR="00F75F54" w:rsidRPr="00F75F54">
              <w:rPr>
                <w:rFonts w:ascii="Calibri" w:hAnsi="Calibri" w:cs="Calibri"/>
                <w:sz w:val="20"/>
                <w:szCs w:val="20"/>
              </w:rPr>
              <w:t>Bioelectrical Impedance Analysis</w:t>
            </w:r>
            <w:r w:rsidRPr="00DF055A">
              <w:rPr>
                <w:rFonts w:ascii="Calibri" w:hAnsi="Calibri" w:cs="Calibri"/>
                <w:sz w:val="20"/>
                <w:szCs w:val="20"/>
              </w:rPr>
              <w:t>), umożliwiająca pomiar masy ciała, procentowej zawartości tkanki tłuszczowej, masy mięśniowej, wody w organizmie oraz masy kostnej</w:t>
            </w:r>
            <w:r w:rsidR="00295A8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5D9AB3B" w14:textId="56EF36D4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95A82" w:rsidRPr="004F4563" w14:paraId="02ED047B" w14:textId="77777777" w:rsidTr="0059096F">
        <w:tc>
          <w:tcPr>
            <w:tcW w:w="709" w:type="dxa"/>
            <w:vAlign w:val="center"/>
          </w:tcPr>
          <w:p w14:paraId="64241AC8" w14:textId="77777777" w:rsidR="00295A82" w:rsidRPr="004F4563" w:rsidRDefault="00295A82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18A1844" w14:textId="77777777" w:rsidR="00BF4B61" w:rsidRDefault="00295A82" w:rsidP="000D3AA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Posiadająca</w:t>
            </w:r>
            <w:r w:rsidR="00BF4B61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75FA65BD" w14:textId="77777777" w:rsidR="00A275DD" w:rsidRDefault="00295A82" w:rsidP="0059096F">
            <w:pPr>
              <w:pStyle w:val="Akapitzlist"/>
              <w:numPr>
                <w:ilvl w:val="0"/>
                <w:numId w:val="14"/>
              </w:numPr>
              <w:ind w:left="456" w:hanging="283"/>
              <w:rPr>
                <w:rFonts w:ascii="Calibri" w:hAnsi="Calibri" w:cs="Calibri"/>
                <w:sz w:val="20"/>
                <w:szCs w:val="20"/>
              </w:rPr>
            </w:pPr>
            <w:r w:rsidRPr="00BF4B61">
              <w:rPr>
                <w:rFonts w:ascii="Calibri" w:hAnsi="Calibri" w:cs="Calibri"/>
                <w:sz w:val="20"/>
                <w:szCs w:val="20"/>
              </w:rPr>
              <w:t>możliwość zapamiętywania wyników dla wielu użytkowników (co najmniej 8),</w:t>
            </w:r>
          </w:p>
          <w:p w14:paraId="2491FE6C" w14:textId="6CB850A3" w:rsidR="00BF4B61" w:rsidRDefault="00295A82" w:rsidP="0059096F">
            <w:pPr>
              <w:pStyle w:val="Akapitzlist"/>
              <w:numPr>
                <w:ilvl w:val="0"/>
                <w:numId w:val="14"/>
              </w:numPr>
              <w:ind w:left="456" w:hanging="283"/>
              <w:rPr>
                <w:rFonts w:ascii="Calibri" w:hAnsi="Calibri" w:cs="Calibri"/>
                <w:sz w:val="20"/>
                <w:szCs w:val="20"/>
              </w:rPr>
            </w:pPr>
            <w:r w:rsidRPr="00BF4B61">
              <w:rPr>
                <w:rFonts w:ascii="Calibri" w:hAnsi="Calibri" w:cs="Calibri"/>
                <w:sz w:val="20"/>
                <w:szCs w:val="20"/>
              </w:rPr>
              <w:t xml:space="preserve">czytelny wyświetlacz LCD (zawierający co najmniej </w:t>
            </w:r>
            <w:r w:rsidR="005A3A5C" w:rsidRPr="00BF4B61">
              <w:rPr>
                <w:rFonts w:ascii="Calibri" w:hAnsi="Calibri" w:cs="Calibri"/>
                <w:sz w:val="20"/>
                <w:szCs w:val="20"/>
              </w:rPr>
              <w:t xml:space="preserve">wyraźne </w:t>
            </w:r>
            <w:r w:rsidRPr="00BF4B61">
              <w:rPr>
                <w:rFonts w:ascii="Calibri" w:hAnsi="Calibri" w:cs="Calibri"/>
                <w:sz w:val="20"/>
                <w:szCs w:val="20"/>
              </w:rPr>
              <w:t>cyfry i symbole pod kątem kontrastu na tle ekranu</w:t>
            </w:r>
            <w:r w:rsidR="005A3A5C" w:rsidRPr="00BF4B61">
              <w:rPr>
                <w:rFonts w:ascii="Calibri" w:hAnsi="Calibri" w:cs="Calibri"/>
                <w:sz w:val="20"/>
                <w:szCs w:val="20"/>
              </w:rPr>
              <w:t xml:space="preserve"> i/lub podświetlony ekran),</w:t>
            </w:r>
          </w:p>
          <w:p w14:paraId="3C35D76D" w14:textId="77777777" w:rsidR="00BF4B61" w:rsidRDefault="005A3A5C" w:rsidP="0059096F">
            <w:pPr>
              <w:pStyle w:val="Akapitzlist"/>
              <w:numPr>
                <w:ilvl w:val="0"/>
                <w:numId w:val="14"/>
              </w:numPr>
              <w:ind w:left="456" w:hanging="283"/>
              <w:rPr>
                <w:rFonts w:ascii="Calibri" w:hAnsi="Calibri" w:cs="Calibri"/>
                <w:sz w:val="20"/>
                <w:szCs w:val="20"/>
              </w:rPr>
            </w:pPr>
            <w:r w:rsidRPr="00BF4B61">
              <w:rPr>
                <w:rFonts w:ascii="Calibri" w:hAnsi="Calibri" w:cs="Calibri"/>
                <w:sz w:val="20"/>
                <w:szCs w:val="20"/>
              </w:rPr>
              <w:t xml:space="preserve">prosty w obsłudze interfejs (funkcje są logicznie rozmieszczone, łatwo znaleźć potrzebne opcje, </w:t>
            </w:r>
            <w:r w:rsidR="00BF4B61">
              <w:rPr>
                <w:rFonts w:ascii="Calibri" w:hAnsi="Calibri" w:cs="Calibri"/>
                <w:sz w:val="20"/>
                <w:szCs w:val="20"/>
              </w:rPr>
              <w:t xml:space="preserve">opisy </w:t>
            </w:r>
            <w:r w:rsidRPr="00BF4B61">
              <w:rPr>
                <w:rFonts w:ascii="Calibri" w:hAnsi="Calibri" w:cs="Calibri"/>
                <w:sz w:val="20"/>
                <w:szCs w:val="20"/>
              </w:rPr>
              <w:t>nie budzą</w:t>
            </w:r>
            <w:r w:rsidR="00BF4B6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F4B61">
              <w:rPr>
                <w:rFonts w:ascii="Calibri" w:hAnsi="Calibri" w:cs="Calibri"/>
                <w:sz w:val="20"/>
                <w:szCs w:val="20"/>
              </w:rPr>
              <w:t>wątpliwości)</w:t>
            </w:r>
            <w:r w:rsidR="00BF4B61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8245A13" w14:textId="5938B214" w:rsidR="00295A82" w:rsidRPr="00BF4B61" w:rsidRDefault="00295A82" w:rsidP="0059096F">
            <w:pPr>
              <w:pStyle w:val="Akapitzlist"/>
              <w:numPr>
                <w:ilvl w:val="0"/>
                <w:numId w:val="14"/>
              </w:numPr>
              <w:ind w:left="456" w:hanging="283"/>
              <w:rPr>
                <w:rFonts w:ascii="Calibri" w:hAnsi="Calibri" w:cs="Calibri"/>
                <w:sz w:val="20"/>
                <w:szCs w:val="20"/>
              </w:rPr>
            </w:pPr>
            <w:r w:rsidRPr="00BF4B61">
              <w:rPr>
                <w:rFonts w:ascii="Calibri" w:hAnsi="Calibri" w:cs="Calibri"/>
                <w:sz w:val="20"/>
                <w:szCs w:val="20"/>
              </w:rPr>
              <w:t>możliwość eksportu danych do komputera lub systemu medycznego.</w:t>
            </w:r>
          </w:p>
        </w:tc>
        <w:tc>
          <w:tcPr>
            <w:tcW w:w="1701" w:type="dxa"/>
            <w:vAlign w:val="center"/>
          </w:tcPr>
          <w:p w14:paraId="05A06891" w14:textId="6E443701" w:rsidR="00295A82" w:rsidRPr="00DF055A" w:rsidRDefault="00BF4B61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5D83819" w14:textId="77777777" w:rsidR="00295A82" w:rsidRPr="00DF055A" w:rsidRDefault="00295A82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4F4563" w14:paraId="3638B2A0" w14:textId="77777777" w:rsidTr="0059096F">
        <w:tc>
          <w:tcPr>
            <w:tcW w:w="709" w:type="dxa"/>
            <w:vAlign w:val="center"/>
          </w:tcPr>
          <w:p w14:paraId="6FC1BB97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52F0D021" w:rsidR="000D3AAC" w:rsidRPr="00DF055A" w:rsidRDefault="0014565E" w:rsidP="000D3AAC">
            <w:pPr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Dok</w:t>
            </w:r>
            <w:r w:rsidR="00295A82">
              <w:rPr>
                <w:rFonts w:ascii="Calibri" w:hAnsi="Calibri" w:cs="Calibri"/>
                <w:sz w:val="20"/>
                <w:szCs w:val="20"/>
              </w:rPr>
              <w:t>ła</w:t>
            </w:r>
            <w:r w:rsidRPr="00DF055A">
              <w:rPr>
                <w:rFonts w:ascii="Calibri" w:hAnsi="Calibri" w:cs="Calibri"/>
                <w:sz w:val="20"/>
                <w:szCs w:val="20"/>
              </w:rPr>
              <w:t>dność odczytu</w:t>
            </w:r>
            <w:r w:rsidR="00295A82">
              <w:rPr>
                <w:rFonts w:ascii="Calibri" w:hAnsi="Calibri" w:cs="Calibri"/>
                <w:sz w:val="20"/>
                <w:szCs w:val="20"/>
              </w:rPr>
              <w:t>: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F0687">
              <w:rPr>
                <w:rFonts w:ascii="Calibri" w:hAnsi="Calibri" w:cs="Calibri"/>
                <w:sz w:val="20"/>
                <w:szCs w:val="20"/>
              </w:rPr>
              <w:t>nie mniejsza niż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 100g.</w:t>
            </w:r>
          </w:p>
        </w:tc>
        <w:tc>
          <w:tcPr>
            <w:tcW w:w="1701" w:type="dxa"/>
            <w:vAlign w:val="center"/>
          </w:tcPr>
          <w:p w14:paraId="09232307" w14:textId="41A3026D" w:rsidR="000D3AAC" w:rsidRPr="00DF055A" w:rsidRDefault="000D3AAC" w:rsidP="000D3A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4F4563" w14:paraId="7E349837" w14:textId="77777777" w:rsidTr="0059096F">
        <w:trPr>
          <w:trHeight w:val="367"/>
        </w:trPr>
        <w:tc>
          <w:tcPr>
            <w:tcW w:w="709" w:type="dxa"/>
            <w:vAlign w:val="center"/>
          </w:tcPr>
          <w:p w14:paraId="39D15FD9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6F149CF4" w:rsidR="000D3AAC" w:rsidRPr="00DF055A" w:rsidRDefault="00786FBE" w:rsidP="000D3AAC">
            <w:pPr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Funkcje: TARA, HOLD, automatyczne wyłączanie</w:t>
            </w:r>
            <w:r w:rsidR="00DF055A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25A0F700" w:rsidR="000D3AAC" w:rsidRPr="00DF055A" w:rsidRDefault="000D3AAC" w:rsidP="000D3A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4F4563" w14:paraId="7B9F903D" w14:textId="77777777" w:rsidTr="0059096F">
        <w:tc>
          <w:tcPr>
            <w:tcW w:w="709" w:type="dxa"/>
            <w:vAlign w:val="center"/>
          </w:tcPr>
          <w:p w14:paraId="6B813F6C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7015009B" w:rsidR="000D3AAC" w:rsidRPr="001F623E" w:rsidRDefault="001F623E" w:rsidP="00786FBE">
            <w:pPr>
              <w:rPr>
                <w:rFonts w:ascii="Calibri" w:hAnsi="Calibri" w:cs="Calibri"/>
                <w:sz w:val="20"/>
                <w:szCs w:val="20"/>
              </w:rPr>
            </w:pPr>
            <w:r w:rsidRPr="001F623E">
              <w:rPr>
                <w:rFonts w:ascii="Calibri" w:hAnsi="Calibri" w:cs="Calibri"/>
                <w:sz w:val="20"/>
                <w:szCs w:val="20"/>
              </w:rPr>
              <w:t>Wydruk wyników/pomiarów uzyskanych z wagi musi nastąpić na drukarce termicznej, którą należy dołączyć do wagi.</w:t>
            </w:r>
          </w:p>
        </w:tc>
        <w:tc>
          <w:tcPr>
            <w:tcW w:w="1701" w:type="dxa"/>
            <w:vAlign w:val="center"/>
          </w:tcPr>
          <w:p w14:paraId="1DB7EF8F" w14:textId="7FDC6405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4F4563" w14:paraId="4DC97090" w14:textId="77777777" w:rsidTr="0059096F">
        <w:tc>
          <w:tcPr>
            <w:tcW w:w="709" w:type="dxa"/>
            <w:vAlign w:val="center"/>
          </w:tcPr>
          <w:p w14:paraId="7C52F793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7B9DE6A1" w:rsidR="000D3AAC" w:rsidRPr="00DF055A" w:rsidRDefault="00786FBE" w:rsidP="000D3AAC">
            <w:pPr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Interfejs RS232 (do komputera lub drukarki)</w:t>
            </w:r>
            <w:r w:rsidR="00C279B4">
              <w:rPr>
                <w:rFonts w:ascii="Calibri" w:hAnsi="Calibri" w:cs="Calibri"/>
                <w:sz w:val="20"/>
                <w:szCs w:val="20"/>
              </w:rPr>
              <w:t xml:space="preserve"> lub równoważny</w:t>
            </w:r>
            <w:r w:rsidR="00DF055A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44F5FF7D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4F4563" w14:paraId="7167C63C" w14:textId="77777777" w:rsidTr="0059096F">
        <w:tc>
          <w:tcPr>
            <w:tcW w:w="709" w:type="dxa"/>
            <w:vAlign w:val="center"/>
          </w:tcPr>
          <w:p w14:paraId="628FD720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32A6B928" w:rsidR="000D3AAC" w:rsidRPr="00DF055A" w:rsidRDefault="00786FBE" w:rsidP="000D3AAC">
            <w:pPr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 xml:space="preserve">Wymiary platformy </w:t>
            </w:r>
            <w:r w:rsidR="00DF055A">
              <w:rPr>
                <w:rFonts w:ascii="Calibri" w:hAnsi="Calibri" w:cs="Calibri"/>
                <w:sz w:val="20"/>
                <w:szCs w:val="20"/>
              </w:rPr>
              <w:t>ma</w:t>
            </w:r>
            <w:r w:rsidR="00C279B4">
              <w:rPr>
                <w:rFonts w:ascii="Calibri" w:hAnsi="Calibri" w:cs="Calibri"/>
                <w:sz w:val="20"/>
                <w:szCs w:val="20"/>
              </w:rPr>
              <w:t>ks</w:t>
            </w:r>
            <w:r w:rsidR="00DF055A">
              <w:rPr>
                <w:rFonts w:ascii="Calibri" w:hAnsi="Calibri" w:cs="Calibri"/>
                <w:sz w:val="20"/>
                <w:szCs w:val="20"/>
              </w:rPr>
              <w:t>.</w:t>
            </w:r>
            <w:r w:rsidR="00C279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F055A">
              <w:rPr>
                <w:rFonts w:ascii="Calibri" w:hAnsi="Calibri" w:cs="Calibri"/>
                <w:sz w:val="20"/>
                <w:szCs w:val="20"/>
              </w:rPr>
              <w:t>350 mm x 450 mm x 80 mm</w:t>
            </w:r>
            <w:r w:rsidR="00DF055A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2C573900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4F4563" w14:paraId="783217AF" w14:textId="77777777" w:rsidTr="0059096F">
        <w:tc>
          <w:tcPr>
            <w:tcW w:w="709" w:type="dxa"/>
            <w:vAlign w:val="center"/>
          </w:tcPr>
          <w:p w14:paraId="352CED20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3D528910" w:rsidR="000D3AAC" w:rsidRPr="00DF055A" w:rsidRDefault="0014565E" w:rsidP="000D3AAC">
            <w:pPr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 xml:space="preserve">Zasilanie </w:t>
            </w:r>
            <w:r w:rsidR="00DF055A">
              <w:rPr>
                <w:rFonts w:ascii="Calibri" w:hAnsi="Calibri" w:cs="Calibri"/>
                <w:sz w:val="20"/>
                <w:szCs w:val="20"/>
              </w:rPr>
              <w:t>b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ateryjne lub sieciowe (zasilacz </w:t>
            </w:r>
            <w:r w:rsidR="00C279B4">
              <w:rPr>
                <w:rFonts w:ascii="Calibri" w:hAnsi="Calibri" w:cs="Calibri"/>
                <w:sz w:val="20"/>
                <w:szCs w:val="20"/>
              </w:rPr>
              <w:t>musi być dołączony do wagi</w:t>
            </w:r>
            <w:r w:rsidRPr="00DF055A">
              <w:rPr>
                <w:rFonts w:ascii="Calibri" w:hAnsi="Calibri" w:cs="Calibri"/>
                <w:sz w:val="20"/>
                <w:szCs w:val="20"/>
              </w:rPr>
              <w:t>)</w:t>
            </w:r>
            <w:r w:rsidR="00C279B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29327FA1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4F4563" w14:paraId="621F55BD" w14:textId="77777777" w:rsidTr="0059096F">
        <w:tc>
          <w:tcPr>
            <w:tcW w:w="709" w:type="dxa"/>
            <w:vAlign w:val="center"/>
          </w:tcPr>
          <w:p w14:paraId="34C37A41" w14:textId="77777777" w:rsidR="000D3AAC" w:rsidRPr="004F4563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656349AC" w:rsidR="000D3AAC" w:rsidRPr="00DF055A" w:rsidRDefault="0014565E" w:rsidP="000D3AAC">
            <w:pPr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Ma</w:t>
            </w:r>
            <w:r w:rsidR="00B71737">
              <w:rPr>
                <w:rFonts w:ascii="Calibri" w:hAnsi="Calibri" w:cs="Calibri"/>
                <w:sz w:val="20"/>
                <w:szCs w:val="20"/>
              </w:rPr>
              <w:t>ks</w:t>
            </w:r>
            <w:r w:rsidRPr="00DF055A">
              <w:rPr>
                <w:rFonts w:ascii="Calibri" w:hAnsi="Calibri" w:cs="Calibri"/>
                <w:sz w:val="20"/>
                <w:szCs w:val="20"/>
              </w:rPr>
              <w:t>. obciążenie</w:t>
            </w:r>
            <w:r w:rsidR="00B71737">
              <w:rPr>
                <w:rFonts w:ascii="Calibri" w:hAnsi="Calibri" w:cs="Calibri"/>
                <w:sz w:val="20"/>
                <w:szCs w:val="20"/>
              </w:rPr>
              <w:t>:</w:t>
            </w:r>
            <w:r w:rsidR="005F0687"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 300 kg</w:t>
            </w:r>
            <w:r w:rsidR="00B7173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11571A09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DF055A" w14:paraId="0FE1A9D1" w14:textId="77777777" w:rsidTr="0059096F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0D3AAC" w:rsidRPr="00DF055A" w:rsidRDefault="000D3AAC" w:rsidP="000D3AAC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0D3AAC" w:rsidRPr="00DF055A" w:rsidRDefault="000D3AAC" w:rsidP="000D3AAC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F055A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0567186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65B83F1" w14:textId="77777777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DF055A" w14:paraId="63E9DF57" w14:textId="77777777" w:rsidTr="0059096F">
        <w:tc>
          <w:tcPr>
            <w:tcW w:w="709" w:type="dxa"/>
            <w:vAlign w:val="center"/>
          </w:tcPr>
          <w:p w14:paraId="5F3C74AA" w14:textId="77777777" w:rsidR="000D3AAC" w:rsidRPr="00DF055A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874317E" w:rsidR="000D3AAC" w:rsidRPr="00DF055A" w:rsidRDefault="000D3AAC" w:rsidP="000D3AA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Szkolenie personelu w zakresie obsługi dostarczonego sprzętu w terminie uzgodnionym z użytkownikiem</w:t>
            </w:r>
            <w:r w:rsidR="00B71737">
              <w:rPr>
                <w:rFonts w:ascii="Calibri" w:hAnsi="Calibri" w:cs="Calibri"/>
                <w:sz w:val="20"/>
                <w:szCs w:val="20"/>
              </w:rPr>
              <w:t xml:space="preserve"> dla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 min</w:t>
            </w:r>
            <w:r w:rsidR="00B71737">
              <w:rPr>
                <w:rFonts w:ascii="Calibri" w:hAnsi="Calibri" w:cs="Calibri"/>
                <w:sz w:val="20"/>
                <w:szCs w:val="20"/>
              </w:rPr>
              <w:t>.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509ED">
              <w:rPr>
                <w:rFonts w:ascii="Calibri" w:hAnsi="Calibri" w:cs="Calibri"/>
                <w:sz w:val="20"/>
                <w:szCs w:val="20"/>
              </w:rPr>
              <w:t>2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 osób </w:t>
            </w:r>
            <w:r w:rsidR="00B71737">
              <w:rPr>
                <w:rFonts w:ascii="Calibri" w:hAnsi="Calibri" w:cs="Calibri"/>
                <w:sz w:val="20"/>
                <w:szCs w:val="20"/>
              </w:rPr>
              <w:t xml:space="preserve">przez nie krócej niż </w:t>
            </w:r>
            <w:r w:rsidR="007509ED">
              <w:rPr>
                <w:rFonts w:ascii="Calibri" w:hAnsi="Calibri" w:cs="Calibri"/>
                <w:sz w:val="20"/>
                <w:szCs w:val="20"/>
              </w:rPr>
              <w:t>2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 godzin</w:t>
            </w:r>
            <w:r w:rsidR="00B7173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5FB4252F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037B364" w14:textId="77777777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DF055A" w14:paraId="19DD3279" w14:textId="77777777" w:rsidTr="0059096F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0D3AAC" w:rsidRPr="00DF055A" w:rsidRDefault="000D3AAC" w:rsidP="000D3AAC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0D3AAC" w:rsidRPr="00DF055A" w:rsidRDefault="000D3AAC" w:rsidP="000D3AAC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F055A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672ACF0F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D3AAC" w:rsidRPr="00DF055A" w14:paraId="403CF33C" w14:textId="77777777" w:rsidTr="0059096F">
        <w:tc>
          <w:tcPr>
            <w:tcW w:w="709" w:type="dxa"/>
            <w:vAlign w:val="center"/>
          </w:tcPr>
          <w:p w14:paraId="55E6020E" w14:textId="77777777" w:rsidR="000D3AAC" w:rsidRPr="00DF055A" w:rsidRDefault="000D3AAC" w:rsidP="000D3AA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4C352B0" w:rsidR="000D3AAC" w:rsidRPr="00DF055A" w:rsidRDefault="000D3AAC" w:rsidP="000D3AA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 xml:space="preserve">Okres gwarancji na min. </w:t>
            </w:r>
            <w:r w:rsidR="00DF055A" w:rsidRPr="00DF055A">
              <w:rPr>
                <w:rFonts w:ascii="Calibri" w:hAnsi="Calibri" w:cs="Calibri"/>
                <w:sz w:val="20"/>
                <w:szCs w:val="20"/>
              </w:rPr>
              <w:t>24</w:t>
            </w:r>
            <w:r w:rsidRPr="00DF055A">
              <w:rPr>
                <w:rFonts w:ascii="Calibri" w:hAnsi="Calibri" w:cs="Calibri"/>
                <w:sz w:val="20"/>
                <w:szCs w:val="20"/>
              </w:rPr>
              <w:t xml:space="preserve"> m-ce</w:t>
            </w:r>
            <w:r w:rsidR="00B7173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0F631BEF" w:rsidR="000D3AAC" w:rsidRPr="00DF055A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05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25E7DD" w14:textId="77777777" w:rsidR="000D3AAC" w:rsidRPr="00DF055A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428D4EFC" w:rsidR="005119F3" w:rsidRPr="004F4563" w:rsidRDefault="007D6E44" w:rsidP="007D6E44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 xml:space="preserve">         </w:t>
            </w:r>
            <w:r w:rsidR="005119F3"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5119F3" w:rsidRPr="004F4563" w:rsidSect="005F06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4E9F9" w14:textId="77777777" w:rsidR="004B260E" w:rsidRDefault="004B260E" w:rsidP="0067003B">
      <w:pPr>
        <w:spacing w:line="240" w:lineRule="auto"/>
      </w:pPr>
      <w:r>
        <w:separator/>
      </w:r>
    </w:p>
  </w:endnote>
  <w:endnote w:type="continuationSeparator" w:id="0">
    <w:p w14:paraId="1FF6FC67" w14:textId="77777777" w:rsidR="004B260E" w:rsidRDefault="004B260E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95607" w14:textId="77777777" w:rsidR="00F73AAF" w:rsidRDefault="00F73A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EF09F" w14:textId="77777777" w:rsidR="00F73AAF" w:rsidRDefault="00F73A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EFCBC" w14:textId="77777777" w:rsidR="00F73AAF" w:rsidRDefault="00F73A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274D5" w14:textId="77777777" w:rsidR="004B260E" w:rsidRDefault="004B260E" w:rsidP="0067003B">
      <w:pPr>
        <w:spacing w:line="240" w:lineRule="auto"/>
      </w:pPr>
      <w:r>
        <w:separator/>
      </w:r>
    </w:p>
  </w:footnote>
  <w:footnote w:type="continuationSeparator" w:id="0">
    <w:p w14:paraId="27D80247" w14:textId="77777777" w:rsidR="004B260E" w:rsidRDefault="004B260E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09D31" w14:textId="77777777" w:rsidR="00F73AAF" w:rsidRDefault="00F73A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5DBF" w14:textId="5E6AFA3C" w:rsidR="005F0687" w:rsidRDefault="005F0687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7FEC4A04" wp14:editId="1188B9B0">
          <wp:extent cx="5760720" cy="590550"/>
          <wp:effectExtent l="0" t="0" r="0" b="0"/>
          <wp:docPr id="1081523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6D046A3E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290EFF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F73AAF">
      <w:rPr>
        <w:rFonts w:ascii="Calibri" w:hAnsi="Calibri" w:cs="Calibri"/>
        <w:sz w:val="16"/>
        <w:szCs w:val="16"/>
      </w:rPr>
      <w:t>110</w:t>
    </w:r>
    <w:r w:rsidR="00290EFF">
      <w:rPr>
        <w:rFonts w:ascii="Calibri" w:hAnsi="Calibri" w:cs="Calibri"/>
        <w:sz w:val="16"/>
        <w:szCs w:val="16"/>
      </w:rPr>
      <w:t>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0C4DD" w14:textId="77777777" w:rsidR="00F73AAF" w:rsidRDefault="00F73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8647E"/>
    <w:multiLevelType w:val="hybridMultilevel"/>
    <w:tmpl w:val="E042EB38"/>
    <w:lvl w:ilvl="0" w:tplc="4B3CCB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1624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2AF6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834D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0026F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84424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6A6D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E0662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5ACF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47A30"/>
    <w:multiLevelType w:val="hybridMultilevel"/>
    <w:tmpl w:val="366C264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2"/>
  </w:num>
  <w:num w:numId="4" w16cid:durableId="288517378">
    <w:abstractNumId w:val="5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0"/>
  </w:num>
  <w:num w:numId="8" w16cid:durableId="325787602">
    <w:abstractNumId w:val="9"/>
  </w:num>
  <w:num w:numId="9" w16cid:durableId="1395394998">
    <w:abstractNumId w:val="13"/>
  </w:num>
  <w:num w:numId="10" w16cid:durableId="1436439500">
    <w:abstractNumId w:val="14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8"/>
  </w:num>
  <w:num w:numId="14" w16cid:durableId="2093118357">
    <w:abstractNumId w:val="11"/>
  </w:num>
  <w:num w:numId="15" w16cid:durableId="5479608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D3AAC"/>
    <w:rsid w:val="000E1F85"/>
    <w:rsid w:val="00101EA0"/>
    <w:rsid w:val="001269C4"/>
    <w:rsid w:val="0013161E"/>
    <w:rsid w:val="00141AED"/>
    <w:rsid w:val="0014565E"/>
    <w:rsid w:val="00165663"/>
    <w:rsid w:val="0016606D"/>
    <w:rsid w:val="001750BF"/>
    <w:rsid w:val="001D43B1"/>
    <w:rsid w:val="001D5E90"/>
    <w:rsid w:val="001E2E66"/>
    <w:rsid w:val="001F2879"/>
    <w:rsid w:val="001F623E"/>
    <w:rsid w:val="00203D42"/>
    <w:rsid w:val="002043A5"/>
    <w:rsid w:val="0023501F"/>
    <w:rsid w:val="00256106"/>
    <w:rsid w:val="00290EFF"/>
    <w:rsid w:val="002950BD"/>
    <w:rsid w:val="00295A82"/>
    <w:rsid w:val="00297EC9"/>
    <w:rsid w:val="002A525A"/>
    <w:rsid w:val="002B14AA"/>
    <w:rsid w:val="002F53A5"/>
    <w:rsid w:val="002F748D"/>
    <w:rsid w:val="00315410"/>
    <w:rsid w:val="00320C0D"/>
    <w:rsid w:val="003316C1"/>
    <w:rsid w:val="00391526"/>
    <w:rsid w:val="003961FE"/>
    <w:rsid w:val="003A4FE2"/>
    <w:rsid w:val="003A7B01"/>
    <w:rsid w:val="003C6261"/>
    <w:rsid w:val="003D3036"/>
    <w:rsid w:val="003D5B9B"/>
    <w:rsid w:val="00415DCC"/>
    <w:rsid w:val="00416B5B"/>
    <w:rsid w:val="00423A29"/>
    <w:rsid w:val="004510E8"/>
    <w:rsid w:val="00473CCB"/>
    <w:rsid w:val="00496BED"/>
    <w:rsid w:val="004B260E"/>
    <w:rsid w:val="004B7376"/>
    <w:rsid w:val="004C323B"/>
    <w:rsid w:val="004C58F2"/>
    <w:rsid w:val="004D4397"/>
    <w:rsid w:val="004D6D42"/>
    <w:rsid w:val="004F4563"/>
    <w:rsid w:val="00505D90"/>
    <w:rsid w:val="005119F3"/>
    <w:rsid w:val="00525EDA"/>
    <w:rsid w:val="00532D55"/>
    <w:rsid w:val="005340B5"/>
    <w:rsid w:val="005438C2"/>
    <w:rsid w:val="00547308"/>
    <w:rsid w:val="0058712B"/>
    <w:rsid w:val="0059096F"/>
    <w:rsid w:val="005A3A5C"/>
    <w:rsid w:val="005C42D5"/>
    <w:rsid w:val="005F0687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05645"/>
    <w:rsid w:val="00705BAA"/>
    <w:rsid w:val="00737F5F"/>
    <w:rsid w:val="007509ED"/>
    <w:rsid w:val="00753E3C"/>
    <w:rsid w:val="0076322A"/>
    <w:rsid w:val="00784A41"/>
    <w:rsid w:val="00786FBE"/>
    <w:rsid w:val="00790FB2"/>
    <w:rsid w:val="007A4827"/>
    <w:rsid w:val="007A604B"/>
    <w:rsid w:val="007A63B5"/>
    <w:rsid w:val="007D1E37"/>
    <w:rsid w:val="007D6E44"/>
    <w:rsid w:val="00811ED8"/>
    <w:rsid w:val="00832F19"/>
    <w:rsid w:val="00834BF7"/>
    <w:rsid w:val="00855516"/>
    <w:rsid w:val="008819F1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D6A05"/>
    <w:rsid w:val="00A275DD"/>
    <w:rsid w:val="00A410AC"/>
    <w:rsid w:val="00A618C3"/>
    <w:rsid w:val="00AA2E6E"/>
    <w:rsid w:val="00AB7145"/>
    <w:rsid w:val="00AD7C98"/>
    <w:rsid w:val="00B07CE8"/>
    <w:rsid w:val="00B10AB9"/>
    <w:rsid w:val="00B43994"/>
    <w:rsid w:val="00B71737"/>
    <w:rsid w:val="00B768CD"/>
    <w:rsid w:val="00B96A97"/>
    <w:rsid w:val="00BB5DD9"/>
    <w:rsid w:val="00BE0E16"/>
    <w:rsid w:val="00BE54E8"/>
    <w:rsid w:val="00BF017A"/>
    <w:rsid w:val="00BF4B61"/>
    <w:rsid w:val="00BF60B3"/>
    <w:rsid w:val="00C1320E"/>
    <w:rsid w:val="00C203B0"/>
    <w:rsid w:val="00C279B4"/>
    <w:rsid w:val="00C33E7E"/>
    <w:rsid w:val="00C77259"/>
    <w:rsid w:val="00C97584"/>
    <w:rsid w:val="00CB16F7"/>
    <w:rsid w:val="00CC2598"/>
    <w:rsid w:val="00CE1AB0"/>
    <w:rsid w:val="00D24508"/>
    <w:rsid w:val="00D3142B"/>
    <w:rsid w:val="00D52064"/>
    <w:rsid w:val="00D542B4"/>
    <w:rsid w:val="00D569FC"/>
    <w:rsid w:val="00DE47E2"/>
    <w:rsid w:val="00DF055A"/>
    <w:rsid w:val="00E153CC"/>
    <w:rsid w:val="00EA2265"/>
    <w:rsid w:val="00ED21FE"/>
    <w:rsid w:val="00EE6B0D"/>
    <w:rsid w:val="00EF7DD5"/>
    <w:rsid w:val="00F27E1D"/>
    <w:rsid w:val="00F35228"/>
    <w:rsid w:val="00F40F6D"/>
    <w:rsid w:val="00F47B81"/>
    <w:rsid w:val="00F73AAF"/>
    <w:rsid w:val="00F75F54"/>
    <w:rsid w:val="00F946DD"/>
    <w:rsid w:val="00FC13F1"/>
    <w:rsid w:val="00FD4272"/>
    <w:rsid w:val="00FD5307"/>
    <w:rsid w:val="00FE4C1C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4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7</cp:revision>
  <dcterms:created xsi:type="dcterms:W3CDTF">2026-03-18T11:41:00Z</dcterms:created>
  <dcterms:modified xsi:type="dcterms:W3CDTF">2026-03-26T08:27:00Z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